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72" w:rsidRPr="00DE4E72" w:rsidRDefault="00DE4E72" w:rsidP="00DE4E72">
      <w:pPr>
        <w:jc w:val="center"/>
        <w:rPr>
          <w:b/>
          <w:sz w:val="22"/>
          <w:szCs w:val="22"/>
        </w:rPr>
      </w:pPr>
      <w:r w:rsidRPr="00DE4E72">
        <w:rPr>
          <w:b/>
          <w:sz w:val="22"/>
          <w:szCs w:val="22"/>
        </w:rPr>
        <w:t>ATA DE, ANALISE E JULGAMENTO DA PROPOSTA DE PREÇO</w:t>
      </w:r>
    </w:p>
    <w:p w:rsidR="001F794A" w:rsidRDefault="00DE4E72" w:rsidP="00DE4E72">
      <w:pPr>
        <w:jc w:val="center"/>
        <w:rPr>
          <w:b/>
          <w:sz w:val="22"/>
          <w:szCs w:val="22"/>
        </w:rPr>
      </w:pPr>
      <w:r w:rsidRPr="009214C9">
        <w:rPr>
          <w:b/>
          <w:sz w:val="22"/>
          <w:szCs w:val="22"/>
        </w:rPr>
        <w:t>CONCORRÊNCIA N° 001/2019 - PROCESSO N° 309981/2019</w:t>
      </w:r>
    </w:p>
    <w:p w:rsidR="00DE4E72" w:rsidRDefault="00DE4E72" w:rsidP="00DE4E72">
      <w:pPr>
        <w:jc w:val="center"/>
        <w:rPr>
          <w:sz w:val="22"/>
          <w:szCs w:val="22"/>
        </w:rPr>
      </w:pPr>
    </w:p>
    <w:p w:rsidR="00492C81" w:rsidRDefault="00492C81" w:rsidP="006603C6">
      <w:pPr>
        <w:jc w:val="both"/>
        <w:rPr>
          <w:sz w:val="22"/>
          <w:szCs w:val="22"/>
        </w:rPr>
      </w:pPr>
      <w:bookmarkStart w:id="0" w:name="_GoBack"/>
      <w:bookmarkEnd w:id="0"/>
    </w:p>
    <w:p w:rsidR="00492C81" w:rsidRDefault="00492C81" w:rsidP="006603C6">
      <w:pPr>
        <w:jc w:val="both"/>
        <w:rPr>
          <w:sz w:val="22"/>
          <w:szCs w:val="22"/>
        </w:rPr>
      </w:pPr>
    </w:p>
    <w:p w:rsidR="00E865BC" w:rsidRDefault="00492C81" w:rsidP="00780EA4">
      <w:pPr>
        <w:jc w:val="both"/>
        <w:rPr>
          <w:sz w:val="22"/>
          <w:szCs w:val="22"/>
        </w:rPr>
      </w:pPr>
      <w:r w:rsidRPr="005F642F">
        <w:rPr>
          <w:sz w:val="22"/>
          <w:szCs w:val="22"/>
        </w:rPr>
        <w:t xml:space="preserve">Aos </w:t>
      </w:r>
      <w:r>
        <w:rPr>
          <w:sz w:val="22"/>
          <w:szCs w:val="22"/>
        </w:rPr>
        <w:t>23</w:t>
      </w:r>
      <w:r w:rsidRPr="005F642F">
        <w:rPr>
          <w:sz w:val="22"/>
          <w:szCs w:val="22"/>
        </w:rPr>
        <w:t xml:space="preserve"> dias do mês de </w:t>
      </w:r>
      <w:r>
        <w:rPr>
          <w:sz w:val="22"/>
          <w:szCs w:val="22"/>
        </w:rPr>
        <w:t>dezembro</w:t>
      </w:r>
      <w:r w:rsidRPr="005F642F">
        <w:rPr>
          <w:sz w:val="22"/>
          <w:szCs w:val="22"/>
        </w:rPr>
        <w:t xml:space="preserve"> de 201</w:t>
      </w:r>
      <w:r>
        <w:rPr>
          <w:sz w:val="22"/>
          <w:szCs w:val="22"/>
        </w:rPr>
        <w:t>9</w:t>
      </w:r>
      <w:r w:rsidRPr="005F642F">
        <w:rPr>
          <w:sz w:val="22"/>
          <w:szCs w:val="22"/>
        </w:rPr>
        <w:t xml:space="preserve">, a partir das </w:t>
      </w:r>
      <w:r>
        <w:rPr>
          <w:sz w:val="22"/>
          <w:szCs w:val="22"/>
        </w:rPr>
        <w:t>09h</w:t>
      </w:r>
      <w:r w:rsidRPr="005F642F">
        <w:rPr>
          <w:sz w:val="22"/>
          <w:szCs w:val="22"/>
        </w:rPr>
        <w:t xml:space="preserve"> (</w:t>
      </w:r>
      <w:r>
        <w:rPr>
          <w:sz w:val="22"/>
          <w:szCs w:val="22"/>
        </w:rPr>
        <w:t>nove</w:t>
      </w:r>
      <w:r w:rsidRPr="005F642F">
        <w:rPr>
          <w:sz w:val="22"/>
          <w:szCs w:val="22"/>
        </w:rPr>
        <w:t xml:space="preserve">) horas, reuniram-se </w:t>
      </w:r>
      <w:r>
        <w:rPr>
          <w:sz w:val="22"/>
          <w:szCs w:val="22"/>
        </w:rPr>
        <w:t>na sala de r</w:t>
      </w:r>
      <w:r w:rsidRPr="005F642F">
        <w:rPr>
          <w:sz w:val="22"/>
          <w:szCs w:val="22"/>
        </w:rPr>
        <w:t xml:space="preserve">eunião da Secretaria de Estado de Saúde de Mato Grosso, Rua Júlio Domingos de Campos, s/n. (Antiga Rua D, Quadra 12, Lote 02, Bloco 05), Centro Político Administrativo, CEP: 78.049-902, Cuiabá-MT, os membros da Comissão de Licitação, instituída pela </w:t>
      </w:r>
      <w:r w:rsidRPr="00492C81">
        <w:rPr>
          <w:sz w:val="22"/>
          <w:szCs w:val="22"/>
        </w:rPr>
        <w:t>Portaria nº. 307/2019/GBSES, publicado no Diário Oficial do Estado de Mato Grosso, em 18 de setembro de 2019</w:t>
      </w:r>
      <w:r w:rsidRPr="005F642F">
        <w:rPr>
          <w:sz w:val="22"/>
          <w:szCs w:val="22"/>
        </w:rPr>
        <w:t xml:space="preserve">, a fim de proceder com analise e julgamento da </w:t>
      </w:r>
      <w:r w:rsidRPr="00057D89">
        <w:rPr>
          <w:b/>
          <w:sz w:val="22"/>
          <w:szCs w:val="22"/>
        </w:rPr>
        <w:t>PROPOSTA DE PREÇOS</w:t>
      </w:r>
      <w:r w:rsidRPr="005F642F">
        <w:rPr>
          <w:sz w:val="22"/>
          <w:szCs w:val="22"/>
        </w:rPr>
        <w:t xml:space="preserve"> da </w:t>
      </w:r>
      <w:r w:rsidRPr="00492C81">
        <w:rPr>
          <w:b/>
          <w:sz w:val="22"/>
          <w:szCs w:val="22"/>
        </w:rPr>
        <w:t xml:space="preserve">Concorrência </w:t>
      </w:r>
      <w:r>
        <w:rPr>
          <w:b/>
          <w:sz w:val="22"/>
          <w:szCs w:val="22"/>
        </w:rPr>
        <w:t>n</w:t>
      </w:r>
      <w:r w:rsidRPr="00492C81">
        <w:rPr>
          <w:b/>
          <w:sz w:val="22"/>
          <w:szCs w:val="22"/>
        </w:rPr>
        <w:t>° 001/2019</w:t>
      </w:r>
      <w:r w:rsidRPr="005F642F">
        <w:rPr>
          <w:sz w:val="22"/>
          <w:szCs w:val="22"/>
        </w:rPr>
        <w:t xml:space="preserve">, </w:t>
      </w:r>
      <w:r w:rsidRPr="00492C81">
        <w:rPr>
          <w:sz w:val="22"/>
          <w:szCs w:val="22"/>
        </w:rPr>
        <w:t xml:space="preserve">que tem como objeto a </w:t>
      </w:r>
      <w:r w:rsidRPr="00492C81">
        <w:rPr>
          <w:i/>
          <w:sz w:val="22"/>
          <w:szCs w:val="22"/>
        </w:rPr>
        <w:t>“retomada da construção na cozinha e refeitório, e readequação do Hospital Regional de Sorriso”</w:t>
      </w:r>
      <w:r w:rsidRPr="005F642F">
        <w:rPr>
          <w:i/>
          <w:sz w:val="22"/>
          <w:szCs w:val="22"/>
        </w:rPr>
        <w:t xml:space="preserve">. </w:t>
      </w:r>
      <w:r w:rsidRPr="005F642F">
        <w:rPr>
          <w:sz w:val="22"/>
          <w:szCs w:val="22"/>
        </w:rPr>
        <w:t xml:space="preserve">O aviso </w:t>
      </w:r>
      <w:r w:rsidR="00F31AA0">
        <w:rPr>
          <w:sz w:val="22"/>
          <w:szCs w:val="22"/>
        </w:rPr>
        <w:t>de</w:t>
      </w:r>
      <w:r w:rsidRPr="005F642F">
        <w:rPr>
          <w:sz w:val="22"/>
          <w:szCs w:val="22"/>
        </w:rPr>
        <w:t xml:space="preserve"> abertura, analise e julgamento da proposta de preços foi publicado no Diário Oficial do Estado de Mato Grosso, do dia </w:t>
      </w:r>
      <w:r>
        <w:rPr>
          <w:sz w:val="22"/>
          <w:szCs w:val="22"/>
        </w:rPr>
        <w:t>12</w:t>
      </w:r>
      <w:r w:rsidRPr="005F642F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dezembro </w:t>
      </w:r>
      <w:r w:rsidRPr="005F642F">
        <w:rPr>
          <w:sz w:val="22"/>
          <w:szCs w:val="22"/>
        </w:rPr>
        <w:t>de 201</w:t>
      </w:r>
      <w:r>
        <w:rPr>
          <w:sz w:val="22"/>
          <w:szCs w:val="22"/>
        </w:rPr>
        <w:t>9</w:t>
      </w:r>
      <w:r w:rsidRPr="005F642F">
        <w:rPr>
          <w:sz w:val="22"/>
          <w:szCs w:val="22"/>
        </w:rPr>
        <w:t>, conforme cópias anexas ao processo.</w:t>
      </w:r>
      <w:r>
        <w:rPr>
          <w:sz w:val="22"/>
          <w:szCs w:val="22"/>
        </w:rPr>
        <w:t xml:space="preserve"> </w:t>
      </w:r>
      <w:r w:rsidRPr="00BF4526">
        <w:rPr>
          <w:sz w:val="22"/>
          <w:szCs w:val="22"/>
        </w:rPr>
        <w:t>Na aber</w:t>
      </w:r>
      <w:r>
        <w:rPr>
          <w:sz w:val="22"/>
          <w:szCs w:val="22"/>
        </w:rPr>
        <w:t>tura da Sessão registra-se que não compareceram representantes.</w:t>
      </w:r>
      <w:r w:rsidR="00F31AA0">
        <w:rPr>
          <w:sz w:val="22"/>
          <w:szCs w:val="22"/>
        </w:rPr>
        <w:t xml:space="preserve"> A</w:t>
      </w:r>
      <w:r w:rsidR="00F31AA0">
        <w:rPr>
          <w:sz w:val="22"/>
          <w:szCs w:val="22"/>
        </w:rPr>
        <w:t xml:space="preserve"> </w:t>
      </w:r>
      <w:r w:rsidR="00F31AA0" w:rsidRPr="005F642F">
        <w:rPr>
          <w:sz w:val="22"/>
          <w:szCs w:val="22"/>
        </w:rPr>
        <w:t xml:space="preserve">Comissão de Licitação iniciou os trabalhos realizando a abertura </w:t>
      </w:r>
      <w:r w:rsidR="00F31AA0">
        <w:rPr>
          <w:sz w:val="22"/>
          <w:szCs w:val="22"/>
        </w:rPr>
        <w:t xml:space="preserve">dos envelopes </w:t>
      </w:r>
      <w:r w:rsidR="00F31AA0" w:rsidRPr="005F642F">
        <w:rPr>
          <w:sz w:val="22"/>
          <w:szCs w:val="22"/>
        </w:rPr>
        <w:t>da</w:t>
      </w:r>
      <w:r w:rsidR="00F31AA0">
        <w:rPr>
          <w:sz w:val="22"/>
          <w:szCs w:val="22"/>
        </w:rPr>
        <w:t>s</w:t>
      </w:r>
      <w:r w:rsidR="00F31AA0" w:rsidRPr="005F642F">
        <w:rPr>
          <w:sz w:val="22"/>
          <w:szCs w:val="22"/>
        </w:rPr>
        <w:t xml:space="preserve"> Proposta</w:t>
      </w:r>
      <w:r w:rsidR="00F31AA0">
        <w:rPr>
          <w:sz w:val="22"/>
          <w:szCs w:val="22"/>
        </w:rPr>
        <w:t>s</w:t>
      </w:r>
      <w:r w:rsidR="00F31AA0" w:rsidRPr="005F642F">
        <w:rPr>
          <w:sz w:val="22"/>
          <w:szCs w:val="22"/>
        </w:rPr>
        <w:t xml:space="preserve"> de Preços,</w:t>
      </w:r>
      <w:r w:rsidR="00F31AA0">
        <w:rPr>
          <w:sz w:val="22"/>
          <w:szCs w:val="22"/>
        </w:rPr>
        <w:t xml:space="preserve"> das empresas habilitadas:</w:t>
      </w:r>
      <w:r w:rsidR="00F31AA0">
        <w:rPr>
          <w:sz w:val="22"/>
          <w:szCs w:val="22"/>
        </w:rPr>
        <w:t xml:space="preserve"> </w:t>
      </w:r>
      <w:r w:rsidR="00F31AA0" w:rsidRPr="009214C9">
        <w:rPr>
          <w:sz w:val="22"/>
          <w:szCs w:val="22"/>
        </w:rPr>
        <w:t>ÁPICE CONSTRUTORA E INCORPORADORA E IMOBILIÁ</w:t>
      </w:r>
      <w:r w:rsidR="00F31AA0">
        <w:rPr>
          <w:sz w:val="22"/>
          <w:szCs w:val="22"/>
        </w:rPr>
        <w:t>RIA EIRELI</w:t>
      </w:r>
      <w:r w:rsidR="00F31AA0" w:rsidRPr="009214C9">
        <w:rPr>
          <w:sz w:val="22"/>
          <w:szCs w:val="22"/>
        </w:rPr>
        <w:t>, inscrita no CNPJ nº 36.892.271/0001-46</w:t>
      </w:r>
      <w:r w:rsidR="00F31AA0">
        <w:rPr>
          <w:sz w:val="22"/>
          <w:szCs w:val="22"/>
        </w:rPr>
        <w:t xml:space="preserve">; </w:t>
      </w:r>
      <w:r w:rsidR="00780EA4">
        <w:rPr>
          <w:sz w:val="22"/>
          <w:szCs w:val="22"/>
        </w:rPr>
        <w:t>com valor total de R$</w:t>
      </w:r>
      <w:r w:rsidR="00780EA4" w:rsidRPr="00060F33">
        <w:rPr>
          <w:sz w:val="22"/>
          <w:szCs w:val="22"/>
        </w:rPr>
        <w:t xml:space="preserve"> </w:t>
      </w:r>
      <w:r w:rsidR="00780EA4">
        <w:rPr>
          <w:sz w:val="22"/>
          <w:szCs w:val="22"/>
        </w:rPr>
        <w:t>8.964.079,56</w:t>
      </w:r>
      <w:r w:rsidR="00780EA4">
        <w:rPr>
          <w:sz w:val="22"/>
          <w:szCs w:val="22"/>
        </w:rPr>
        <w:t xml:space="preserve"> (</w:t>
      </w:r>
      <w:r w:rsidR="00780EA4">
        <w:rPr>
          <w:sz w:val="22"/>
          <w:szCs w:val="22"/>
        </w:rPr>
        <w:t xml:space="preserve">oito milhões novecentos e sessenta e quatro mil e setenta e nove reais e cinquenta e seis </w:t>
      </w:r>
      <w:r w:rsidR="00206B1A">
        <w:rPr>
          <w:sz w:val="22"/>
          <w:szCs w:val="22"/>
        </w:rPr>
        <w:t>centavos</w:t>
      </w:r>
      <w:r w:rsidR="00780EA4">
        <w:rPr>
          <w:sz w:val="22"/>
          <w:szCs w:val="22"/>
        </w:rPr>
        <w:t>)</w:t>
      </w:r>
      <w:r w:rsidR="00D23666">
        <w:rPr>
          <w:sz w:val="22"/>
          <w:szCs w:val="22"/>
        </w:rPr>
        <w:t xml:space="preserve">; </w:t>
      </w:r>
      <w:r w:rsidR="00F31AA0" w:rsidRPr="009214C9">
        <w:rPr>
          <w:sz w:val="22"/>
          <w:szCs w:val="22"/>
        </w:rPr>
        <w:t>CONSTRUTORA MARLUC LTDA, inscrita no CNPJ n° 05.978.596/0001-12</w:t>
      </w:r>
      <w:r w:rsidR="00D7313F">
        <w:rPr>
          <w:sz w:val="22"/>
          <w:szCs w:val="22"/>
        </w:rPr>
        <w:t>,</w:t>
      </w:r>
      <w:r w:rsidR="00780EA4">
        <w:rPr>
          <w:sz w:val="22"/>
          <w:szCs w:val="22"/>
        </w:rPr>
        <w:t xml:space="preserve"> </w:t>
      </w:r>
      <w:r w:rsidR="00780EA4">
        <w:rPr>
          <w:sz w:val="22"/>
          <w:szCs w:val="22"/>
        </w:rPr>
        <w:t>com valor total de R$</w:t>
      </w:r>
      <w:r w:rsidR="00D23666">
        <w:rPr>
          <w:sz w:val="22"/>
          <w:szCs w:val="22"/>
        </w:rPr>
        <w:t xml:space="preserve"> 8.494.454,57</w:t>
      </w:r>
      <w:r w:rsidR="00780EA4" w:rsidRPr="00060F33">
        <w:rPr>
          <w:sz w:val="22"/>
          <w:szCs w:val="22"/>
        </w:rPr>
        <w:t xml:space="preserve"> </w:t>
      </w:r>
      <w:r w:rsidR="00780EA4">
        <w:rPr>
          <w:sz w:val="22"/>
          <w:szCs w:val="22"/>
        </w:rPr>
        <w:t>(</w:t>
      </w:r>
      <w:r w:rsidR="00D23666">
        <w:rPr>
          <w:sz w:val="22"/>
          <w:szCs w:val="22"/>
        </w:rPr>
        <w:t>oito milhões quatrocentos e noventa e quatro mil e quatrocentos e cinquenta e quatro reais e cinquenta e sete centavos</w:t>
      </w:r>
      <w:r w:rsidR="00780EA4">
        <w:rPr>
          <w:sz w:val="22"/>
          <w:szCs w:val="22"/>
        </w:rPr>
        <w:t>)</w:t>
      </w:r>
      <w:r w:rsidR="00D23666">
        <w:rPr>
          <w:sz w:val="22"/>
          <w:szCs w:val="22"/>
        </w:rPr>
        <w:t xml:space="preserve">; </w:t>
      </w:r>
      <w:r w:rsidR="00E865BC">
        <w:rPr>
          <w:sz w:val="22"/>
          <w:szCs w:val="22"/>
        </w:rPr>
        <w:t xml:space="preserve">e, </w:t>
      </w:r>
      <w:r w:rsidR="00F31AA0" w:rsidRPr="009214C9">
        <w:rPr>
          <w:sz w:val="22"/>
          <w:szCs w:val="22"/>
        </w:rPr>
        <w:t>CONSTRUTORA E INCORPORADORA TECONZA LTDA inscrita no CNPJ n° 05.978.596/0001-12</w:t>
      </w:r>
      <w:r w:rsidR="00F31AA0">
        <w:rPr>
          <w:sz w:val="22"/>
          <w:szCs w:val="22"/>
        </w:rPr>
        <w:t xml:space="preserve">; </w:t>
      </w:r>
      <w:r w:rsidR="00780EA4">
        <w:rPr>
          <w:sz w:val="22"/>
          <w:szCs w:val="22"/>
        </w:rPr>
        <w:t>com valor total de R$</w:t>
      </w:r>
      <w:r w:rsidR="00780EA4" w:rsidRPr="00060F33">
        <w:rPr>
          <w:sz w:val="22"/>
          <w:szCs w:val="22"/>
        </w:rPr>
        <w:t xml:space="preserve"> </w:t>
      </w:r>
      <w:r w:rsidR="00780EA4">
        <w:rPr>
          <w:sz w:val="22"/>
          <w:szCs w:val="22"/>
        </w:rPr>
        <w:t>8.079.635,01</w:t>
      </w:r>
      <w:r w:rsidR="00780EA4">
        <w:rPr>
          <w:sz w:val="22"/>
          <w:szCs w:val="22"/>
        </w:rPr>
        <w:t xml:space="preserve"> (</w:t>
      </w:r>
      <w:r w:rsidR="00780EA4">
        <w:rPr>
          <w:sz w:val="22"/>
          <w:szCs w:val="22"/>
        </w:rPr>
        <w:t xml:space="preserve">oito milhões e setenta e nove mil e </w:t>
      </w:r>
      <w:r w:rsidR="00D23666">
        <w:rPr>
          <w:sz w:val="22"/>
          <w:szCs w:val="22"/>
        </w:rPr>
        <w:t>seiscentos e trinta e cinco reais e um centavo</w:t>
      </w:r>
      <w:r w:rsidR="00780EA4">
        <w:rPr>
          <w:sz w:val="22"/>
          <w:szCs w:val="22"/>
        </w:rPr>
        <w:t>)</w:t>
      </w:r>
      <w:r w:rsidR="00D23666">
        <w:rPr>
          <w:sz w:val="22"/>
          <w:szCs w:val="22"/>
        </w:rPr>
        <w:t>.</w:t>
      </w:r>
      <w:r w:rsidR="00E865BC">
        <w:rPr>
          <w:sz w:val="22"/>
          <w:szCs w:val="22"/>
        </w:rPr>
        <w:t xml:space="preserve"> </w:t>
      </w:r>
      <w:r w:rsidR="00206B1A">
        <w:rPr>
          <w:sz w:val="22"/>
          <w:szCs w:val="22"/>
        </w:rPr>
        <w:t>O</w:t>
      </w:r>
      <w:r w:rsidR="00BE5D09">
        <w:rPr>
          <w:sz w:val="22"/>
          <w:szCs w:val="22"/>
        </w:rPr>
        <w:t>s</w:t>
      </w:r>
      <w:r w:rsidR="00E865BC">
        <w:rPr>
          <w:sz w:val="22"/>
          <w:szCs w:val="22"/>
        </w:rPr>
        <w:t xml:space="preserve"> qua</w:t>
      </w:r>
      <w:r w:rsidR="00BE5D09">
        <w:rPr>
          <w:sz w:val="22"/>
          <w:szCs w:val="22"/>
        </w:rPr>
        <w:t>is</w:t>
      </w:r>
      <w:r w:rsidR="00E865BC">
        <w:rPr>
          <w:sz w:val="22"/>
          <w:szCs w:val="22"/>
        </w:rPr>
        <w:t xml:space="preserve">, </w:t>
      </w:r>
      <w:r w:rsidR="00D23666" w:rsidRPr="005F642F">
        <w:rPr>
          <w:sz w:val="22"/>
          <w:szCs w:val="22"/>
        </w:rPr>
        <w:t>se encontrava</w:t>
      </w:r>
      <w:r w:rsidR="00BE5D09">
        <w:rPr>
          <w:sz w:val="22"/>
          <w:szCs w:val="22"/>
        </w:rPr>
        <w:t>m</w:t>
      </w:r>
      <w:r w:rsidR="00D23666" w:rsidRPr="005F642F">
        <w:rPr>
          <w:sz w:val="22"/>
          <w:szCs w:val="22"/>
        </w:rPr>
        <w:t xml:space="preserve"> devidamente lacrado</w:t>
      </w:r>
      <w:r w:rsidR="00BE5D09">
        <w:rPr>
          <w:sz w:val="22"/>
          <w:szCs w:val="22"/>
        </w:rPr>
        <w:t>s</w:t>
      </w:r>
      <w:r w:rsidR="00D23666">
        <w:rPr>
          <w:sz w:val="22"/>
          <w:szCs w:val="22"/>
        </w:rPr>
        <w:t>.</w:t>
      </w:r>
      <w:r w:rsidR="00D23666" w:rsidRPr="005F642F">
        <w:rPr>
          <w:sz w:val="22"/>
          <w:szCs w:val="22"/>
        </w:rPr>
        <w:t xml:space="preserve"> Depois da análise </w:t>
      </w:r>
      <w:r w:rsidR="00D23666">
        <w:rPr>
          <w:sz w:val="22"/>
          <w:szCs w:val="22"/>
        </w:rPr>
        <w:t xml:space="preserve">dos documentos </w:t>
      </w:r>
      <w:r w:rsidR="00D23666" w:rsidRPr="005F642F">
        <w:rPr>
          <w:sz w:val="22"/>
          <w:szCs w:val="22"/>
        </w:rPr>
        <w:t>(proposta de preços)</w:t>
      </w:r>
      <w:r w:rsidR="00D23666">
        <w:rPr>
          <w:sz w:val="22"/>
          <w:szCs w:val="22"/>
        </w:rPr>
        <w:t xml:space="preserve"> realizada pela Comissão,</w:t>
      </w:r>
      <w:r w:rsidR="00D23666" w:rsidRPr="005F642F">
        <w:rPr>
          <w:sz w:val="22"/>
          <w:szCs w:val="22"/>
        </w:rPr>
        <w:t xml:space="preserve"> o Presidente solicitou junto a Equipe Técnica </w:t>
      </w:r>
      <w:r w:rsidR="00D23666" w:rsidRPr="005F642F">
        <w:rPr>
          <w:color w:val="000000"/>
          <w:sz w:val="22"/>
          <w:szCs w:val="22"/>
          <w:shd w:val="clear" w:color="auto" w:fill="FFFFFF"/>
        </w:rPr>
        <w:t xml:space="preserve">na pessoa do Sr. Marcio Braga de Almeida, </w:t>
      </w:r>
      <w:r w:rsidR="00D23666" w:rsidRPr="005F642F">
        <w:rPr>
          <w:sz w:val="22"/>
          <w:szCs w:val="22"/>
        </w:rPr>
        <w:t xml:space="preserve">engenheiro sanitarista e ambiental, </w:t>
      </w:r>
      <w:r w:rsidR="00D23666" w:rsidRPr="005F642F">
        <w:rPr>
          <w:color w:val="000000"/>
          <w:sz w:val="22"/>
          <w:szCs w:val="22"/>
          <w:shd w:val="clear" w:color="auto" w:fill="FFFFFF"/>
        </w:rPr>
        <w:t>CREA/MT nº 040150</w:t>
      </w:r>
      <w:r w:rsidR="00D23666" w:rsidRPr="005F642F">
        <w:rPr>
          <w:sz w:val="22"/>
          <w:szCs w:val="22"/>
        </w:rPr>
        <w:t xml:space="preserve">, que, se encontrava </w:t>
      </w:r>
      <w:r w:rsidR="00D23666">
        <w:rPr>
          <w:sz w:val="22"/>
          <w:szCs w:val="22"/>
        </w:rPr>
        <w:t>presente na s</w:t>
      </w:r>
      <w:r w:rsidR="00D23666" w:rsidRPr="005F642F">
        <w:rPr>
          <w:sz w:val="22"/>
          <w:szCs w:val="22"/>
        </w:rPr>
        <w:t>essão</w:t>
      </w:r>
      <w:r w:rsidR="00D23666">
        <w:rPr>
          <w:sz w:val="22"/>
          <w:szCs w:val="22"/>
        </w:rPr>
        <w:t xml:space="preserve"> p</w:t>
      </w:r>
      <w:r w:rsidR="00D23666" w:rsidRPr="005F642F">
        <w:rPr>
          <w:sz w:val="22"/>
          <w:szCs w:val="22"/>
        </w:rPr>
        <w:t>ública, para que realizasse anali</w:t>
      </w:r>
      <w:r w:rsidR="00D23666">
        <w:rPr>
          <w:sz w:val="22"/>
          <w:szCs w:val="22"/>
        </w:rPr>
        <w:t xml:space="preserve">se e emissão de Parecer Técnico, no entanto o mesmo </w:t>
      </w:r>
      <w:r w:rsidR="00D23666">
        <w:rPr>
          <w:color w:val="000000"/>
          <w:sz w:val="23"/>
          <w:szCs w:val="23"/>
          <w:shd w:val="clear" w:color="auto" w:fill="FFFFFF"/>
        </w:rPr>
        <w:t xml:space="preserve">solicitou prazo para </w:t>
      </w:r>
      <w:r w:rsidR="00E865BC">
        <w:rPr>
          <w:color w:val="000000"/>
          <w:sz w:val="23"/>
          <w:szCs w:val="23"/>
          <w:shd w:val="clear" w:color="auto" w:fill="FFFFFF"/>
        </w:rPr>
        <w:t xml:space="preserve">a devida </w:t>
      </w:r>
      <w:r w:rsidR="00D23666">
        <w:rPr>
          <w:color w:val="000000"/>
          <w:sz w:val="23"/>
          <w:szCs w:val="23"/>
          <w:shd w:val="clear" w:color="auto" w:fill="FFFFFF"/>
        </w:rPr>
        <w:t xml:space="preserve">análise e </w:t>
      </w:r>
      <w:r w:rsidR="00E865BC">
        <w:rPr>
          <w:color w:val="000000"/>
          <w:sz w:val="23"/>
          <w:szCs w:val="23"/>
          <w:shd w:val="clear" w:color="auto" w:fill="FFFFFF"/>
        </w:rPr>
        <w:t xml:space="preserve">emissão de </w:t>
      </w:r>
      <w:r w:rsidR="00D23666">
        <w:rPr>
          <w:color w:val="000000"/>
          <w:sz w:val="23"/>
          <w:szCs w:val="23"/>
          <w:shd w:val="clear" w:color="auto" w:fill="FFFFFF"/>
        </w:rPr>
        <w:t xml:space="preserve">parecer técnico das documentações apresentadas. Ato contínuo o Presidente da Comissão suspendeu a sessão para referida análise solicitada. </w:t>
      </w:r>
      <w:r w:rsidR="00E865BC" w:rsidRPr="009C3A29">
        <w:rPr>
          <w:sz w:val="23"/>
          <w:szCs w:val="23"/>
        </w:rPr>
        <w:t>Nada mais havendo a tratar, damos por encerrada a sessão. O Presidente de Licitação agradeceu o comparecimento de todos e encerrou os trabalhos da Comissão, da qual se lavrou a presente Ata, vai assinada pelos membros presentes</w:t>
      </w:r>
    </w:p>
    <w:p w:rsidR="00492C81" w:rsidRDefault="00492C81" w:rsidP="006603C6">
      <w:pPr>
        <w:jc w:val="both"/>
        <w:rPr>
          <w:sz w:val="22"/>
          <w:szCs w:val="22"/>
        </w:rPr>
      </w:pPr>
    </w:p>
    <w:p w:rsidR="001F794A" w:rsidRPr="001F794A" w:rsidRDefault="001F794A" w:rsidP="001F794A">
      <w:pPr>
        <w:jc w:val="right"/>
        <w:rPr>
          <w:sz w:val="22"/>
          <w:szCs w:val="22"/>
        </w:rPr>
      </w:pPr>
      <w:r w:rsidRPr="001F794A">
        <w:rPr>
          <w:sz w:val="22"/>
          <w:szCs w:val="22"/>
        </w:rPr>
        <w:t xml:space="preserve">Cuiabá-MT, </w:t>
      </w:r>
      <w:r w:rsidR="00D23666">
        <w:rPr>
          <w:sz w:val="22"/>
          <w:szCs w:val="22"/>
        </w:rPr>
        <w:t>23</w:t>
      </w:r>
      <w:r w:rsidRPr="001F794A">
        <w:rPr>
          <w:sz w:val="22"/>
          <w:szCs w:val="22"/>
        </w:rPr>
        <w:t xml:space="preserve"> de </w:t>
      </w:r>
      <w:r w:rsidR="00790550">
        <w:rPr>
          <w:sz w:val="22"/>
          <w:szCs w:val="22"/>
        </w:rPr>
        <w:t>deze</w:t>
      </w:r>
      <w:r>
        <w:rPr>
          <w:sz w:val="22"/>
          <w:szCs w:val="22"/>
        </w:rPr>
        <w:t>mbro</w:t>
      </w:r>
      <w:r w:rsidRPr="001F794A">
        <w:rPr>
          <w:sz w:val="22"/>
          <w:szCs w:val="22"/>
        </w:rPr>
        <w:t xml:space="preserve"> de </w:t>
      </w:r>
      <w:r w:rsidR="00D23666">
        <w:rPr>
          <w:sz w:val="22"/>
          <w:szCs w:val="22"/>
        </w:rPr>
        <w:t>2019</w:t>
      </w:r>
      <w:r w:rsidRPr="001F794A">
        <w:rPr>
          <w:sz w:val="22"/>
          <w:szCs w:val="22"/>
        </w:rPr>
        <w:t>.</w:t>
      </w:r>
    </w:p>
    <w:p w:rsidR="00D23666" w:rsidRDefault="00D23666" w:rsidP="00D23666">
      <w:pPr>
        <w:ind w:left="709" w:right="709" w:hanging="709"/>
        <w:jc w:val="center"/>
        <w:rPr>
          <w:sz w:val="22"/>
          <w:szCs w:val="22"/>
        </w:rPr>
      </w:pPr>
    </w:p>
    <w:p w:rsidR="00E865BC" w:rsidRDefault="00E865BC" w:rsidP="00D23666">
      <w:pPr>
        <w:ind w:left="709" w:right="709" w:hanging="709"/>
        <w:jc w:val="center"/>
        <w:rPr>
          <w:sz w:val="22"/>
          <w:szCs w:val="22"/>
        </w:rPr>
      </w:pPr>
    </w:p>
    <w:p w:rsidR="00D23666" w:rsidRDefault="00D23666" w:rsidP="00D23666">
      <w:pPr>
        <w:ind w:left="709" w:right="709" w:hanging="709"/>
        <w:jc w:val="center"/>
        <w:rPr>
          <w:sz w:val="22"/>
          <w:szCs w:val="22"/>
        </w:rPr>
      </w:pPr>
    </w:p>
    <w:p w:rsidR="00D23666" w:rsidRPr="007C1C62" w:rsidRDefault="00D23666" w:rsidP="00D23666">
      <w:pPr>
        <w:jc w:val="center"/>
        <w:rPr>
          <w:sz w:val="22"/>
          <w:szCs w:val="22"/>
        </w:rPr>
      </w:pPr>
      <w:r w:rsidRPr="007C1C62">
        <w:rPr>
          <w:sz w:val="22"/>
          <w:szCs w:val="22"/>
        </w:rPr>
        <w:t>José Luiz da Silva Rodrigues Malta</w:t>
      </w:r>
    </w:p>
    <w:p w:rsidR="00D23666" w:rsidRPr="007C1C62" w:rsidRDefault="00D23666" w:rsidP="00D23666">
      <w:pPr>
        <w:jc w:val="center"/>
        <w:rPr>
          <w:b/>
          <w:sz w:val="22"/>
          <w:szCs w:val="22"/>
        </w:rPr>
      </w:pPr>
      <w:r w:rsidRPr="007C1C62">
        <w:rPr>
          <w:b/>
          <w:sz w:val="22"/>
          <w:szCs w:val="22"/>
        </w:rPr>
        <w:t>Presidente da Comissão de Licitação</w:t>
      </w:r>
    </w:p>
    <w:p w:rsidR="00DA5A64" w:rsidRDefault="00DA5A64" w:rsidP="00D23666">
      <w:pPr>
        <w:jc w:val="center"/>
        <w:rPr>
          <w:b/>
          <w:sz w:val="22"/>
          <w:szCs w:val="22"/>
        </w:rPr>
      </w:pPr>
    </w:p>
    <w:p w:rsidR="00E865BC" w:rsidRDefault="00E865BC" w:rsidP="00D23666">
      <w:pPr>
        <w:jc w:val="center"/>
        <w:rPr>
          <w:b/>
          <w:sz w:val="22"/>
          <w:szCs w:val="22"/>
        </w:rPr>
      </w:pPr>
    </w:p>
    <w:p w:rsidR="00E865BC" w:rsidRDefault="00E865BC" w:rsidP="00D23666">
      <w:pPr>
        <w:jc w:val="center"/>
        <w:rPr>
          <w:b/>
          <w:sz w:val="22"/>
          <w:szCs w:val="22"/>
        </w:rPr>
      </w:pPr>
    </w:p>
    <w:p w:rsidR="00987BD9" w:rsidRPr="001F794A" w:rsidRDefault="00987BD9" w:rsidP="001F794A">
      <w:pPr>
        <w:jc w:val="center"/>
        <w:rPr>
          <w:bCs/>
          <w:i/>
          <w:sz w:val="22"/>
          <w:szCs w:val="22"/>
        </w:rPr>
      </w:pPr>
    </w:p>
    <w:p w:rsidR="00E865BC" w:rsidRDefault="00E865BC" w:rsidP="00D23666">
      <w:pPr>
        <w:jc w:val="both"/>
        <w:rPr>
          <w:sz w:val="22"/>
          <w:szCs w:val="22"/>
        </w:rPr>
        <w:sectPr w:rsidR="00E865BC" w:rsidSect="00DA04CA">
          <w:headerReference w:type="default" r:id="rId7"/>
          <w:footerReference w:type="default" r:id="rId8"/>
          <w:pgSz w:w="11907" w:h="16840" w:code="9"/>
          <w:pgMar w:top="1701" w:right="1134" w:bottom="1134" w:left="1701" w:header="426" w:footer="851" w:gutter="0"/>
          <w:cols w:space="720"/>
        </w:sectPr>
      </w:pPr>
    </w:p>
    <w:p w:rsidR="00D23666" w:rsidRPr="00D23666" w:rsidRDefault="00D23666" w:rsidP="00E865BC">
      <w:pPr>
        <w:jc w:val="center"/>
        <w:rPr>
          <w:sz w:val="22"/>
          <w:szCs w:val="22"/>
        </w:rPr>
      </w:pPr>
      <w:r w:rsidRPr="00D23666">
        <w:rPr>
          <w:sz w:val="22"/>
          <w:szCs w:val="22"/>
        </w:rPr>
        <w:t>Kelly Fernanda Gonçalves</w:t>
      </w:r>
    </w:p>
    <w:p w:rsidR="00206B1A" w:rsidRDefault="00D23666" w:rsidP="00206B1A">
      <w:pPr>
        <w:jc w:val="center"/>
        <w:rPr>
          <w:sz w:val="22"/>
          <w:szCs w:val="22"/>
        </w:rPr>
      </w:pPr>
      <w:r w:rsidRPr="00D23666">
        <w:rPr>
          <w:sz w:val="22"/>
          <w:szCs w:val="22"/>
        </w:rPr>
        <w:t>Membro</w:t>
      </w:r>
      <w:r w:rsidR="00206B1A" w:rsidRPr="00206B1A">
        <w:rPr>
          <w:sz w:val="22"/>
          <w:szCs w:val="22"/>
        </w:rPr>
        <w:t xml:space="preserve"> </w:t>
      </w:r>
      <w:r w:rsidR="00206B1A" w:rsidRPr="00E865BC">
        <w:rPr>
          <w:sz w:val="22"/>
          <w:szCs w:val="22"/>
        </w:rPr>
        <w:t>da Comissão de Licitação</w:t>
      </w:r>
    </w:p>
    <w:p w:rsidR="005D23D2" w:rsidRDefault="005D23D2" w:rsidP="00E865BC">
      <w:pPr>
        <w:jc w:val="center"/>
        <w:rPr>
          <w:sz w:val="22"/>
          <w:szCs w:val="22"/>
        </w:rPr>
      </w:pPr>
    </w:p>
    <w:p w:rsidR="00E865BC" w:rsidRDefault="00E865BC" w:rsidP="00E865BC">
      <w:pPr>
        <w:jc w:val="center"/>
        <w:rPr>
          <w:sz w:val="22"/>
          <w:szCs w:val="22"/>
        </w:rPr>
      </w:pPr>
    </w:p>
    <w:p w:rsidR="00E865BC" w:rsidRDefault="00E865BC" w:rsidP="00E865BC">
      <w:pPr>
        <w:jc w:val="center"/>
        <w:rPr>
          <w:sz w:val="22"/>
          <w:szCs w:val="22"/>
        </w:rPr>
      </w:pPr>
    </w:p>
    <w:p w:rsidR="00E865BC" w:rsidRDefault="00E865BC" w:rsidP="00E865BC">
      <w:pPr>
        <w:jc w:val="center"/>
        <w:rPr>
          <w:sz w:val="22"/>
          <w:szCs w:val="22"/>
        </w:rPr>
      </w:pPr>
    </w:p>
    <w:p w:rsidR="00D23666" w:rsidRPr="00D23666" w:rsidRDefault="00D23666" w:rsidP="00E865BC">
      <w:pPr>
        <w:jc w:val="center"/>
        <w:rPr>
          <w:sz w:val="22"/>
          <w:szCs w:val="22"/>
        </w:rPr>
      </w:pPr>
      <w:r w:rsidRPr="00D23666">
        <w:rPr>
          <w:sz w:val="22"/>
          <w:szCs w:val="22"/>
        </w:rPr>
        <w:t>Marcio Braga de Almeida</w:t>
      </w:r>
    </w:p>
    <w:p w:rsidR="00D23666" w:rsidRDefault="00D23666" w:rsidP="00E865BC">
      <w:pPr>
        <w:jc w:val="center"/>
        <w:rPr>
          <w:sz w:val="22"/>
          <w:szCs w:val="22"/>
        </w:rPr>
      </w:pPr>
      <w:r w:rsidRPr="00E865BC">
        <w:rPr>
          <w:sz w:val="22"/>
          <w:szCs w:val="22"/>
        </w:rPr>
        <w:t>Equipe Técnica</w:t>
      </w:r>
    </w:p>
    <w:p w:rsidR="00E865BC" w:rsidRDefault="00E865BC" w:rsidP="00E865BC">
      <w:pPr>
        <w:jc w:val="center"/>
        <w:rPr>
          <w:sz w:val="22"/>
          <w:szCs w:val="22"/>
        </w:rPr>
      </w:pPr>
    </w:p>
    <w:p w:rsidR="00E865BC" w:rsidRDefault="00E865BC" w:rsidP="00E865BC">
      <w:pPr>
        <w:jc w:val="center"/>
        <w:rPr>
          <w:sz w:val="22"/>
          <w:szCs w:val="22"/>
        </w:rPr>
      </w:pPr>
    </w:p>
    <w:p w:rsidR="00E865BC" w:rsidRPr="00E865BC" w:rsidRDefault="00E865BC" w:rsidP="00E865BC">
      <w:pPr>
        <w:jc w:val="center"/>
        <w:rPr>
          <w:sz w:val="22"/>
          <w:szCs w:val="22"/>
        </w:rPr>
      </w:pPr>
      <w:r w:rsidRPr="00E865BC">
        <w:rPr>
          <w:sz w:val="22"/>
          <w:szCs w:val="22"/>
        </w:rPr>
        <w:t>Ideuzete Maria da Silva</w:t>
      </w:r>
    </w:p>
    <w:p w:rsidR="00E865BC" w:rsidRDefault="00E865BC" w:rsidP="00E865BC">
      <w:pPr>
        <w:jc w:val="center"/>
        <w:rPr>
          <w:sz w:val="22"/>
          <w:szCs w:val="22"/>
        </w:rPr>
      </w:pPr>
      <w:r w:rsidRPr="00E865BC">
        <w:rPr>
          <w:sz w:val="22"/>
          <w:szCs w:val="22"/>
        </w:rPr>
        <w:t>Membro da Comissão de Licitação</w:t>
      </w:r>
    </w:p>
    <w:sectPr w:rsidR="00E865BC" w:rsidSect="00E865BC">
      <w:type w:val="continuous"/>
      <w:pgSz w:w="11907" w:h="16840" w:code="9"/>
      <w:pgMar w:top="1701" w:right="1134" w:bottom="851" w:left="1701" w:header="426" w:footer="475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B7" w:rsidRDefault="00FA2CB7" w:rsidP="001E1206">
      <w:r>
        <w:separator/>
      </w:r>
    </w:p>
  </w:endnote>
  <w:endnote w:type="continuationSeparator" w:id="0">
    <w:p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">
    <w:altName w:val="Microsoft Sans Serif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B7" w:rsidRPr="00DE4E72" w:rsidRDefault="00FA2CB7">
    <w:pPr>
      <w:pStyle w:val="Rodap"/>
      <w:framePr w:wrap="around" w:vAnchor="text" w:hAnchor="margin" w:xAlign="right" w:y="1"/>
      <w:rPr>
        <w:rStyle w:val="Nmerodepgina"/>
        <w:sz w:val="16"/>
        <w:szCs w:val="16"/>
      </w:rPr>
    </w:pPr>
    <w:r w:rsidRPr="00DE4E72">
      <w:rPr>
        <w:rStyle w:val="Nmerodepgina"/>
        <w:sz w:val="16"/>
        <w:szCs w:val="16"/>
      </w:rPr>
      <w:fldChar w:fldCharType="begin"/>
    </w:r>
    <w:r w:rsidRPr="00DE4E72">
      <w:rPr>
        <w:rStyle w:val="Nmerodepgina"/>
        <w:sz w:val="16"/>
        <w:szCs w:val="16"/>
      </w:rPr>
      <w:instrText xml:space="preserve">PAGE  </w:instrText>
    </w:r>
    <w:r w:rsidRPr="00DE4E72">
      <w:rPr>
        <w:rStyle w:val="Nmerodepgina"/>
        <w:sz w:val="16"/>
        <w:szCs w:val="16"/>
      </w:rPr>
      <w:fldChar w:fldCharType="separate"/>
    </w:r>
    <w:r w:rsidR="000F3FD2">
      <w:rPr>
        <w:rStyle w:val="Nmerodepgina"/>
        <w:noProof/>
        <w:sz w:val="16"/>
        <w:szCs w:val="16"/>
      </w:rPr>
      <w:t>1</w:t>
    </w:r>
    <w:r w:rsidRPr="00DE4E72">
      <w:rPr>
        <w:rStyle w:val="Nmerodepgina"/>
        <w:sz w:val="16"/>
        <w:szCs w:val="16"/>
      </w:rPr>
      <w:fldChar w:fldCharType="end"/>
    </w:r>
  </w:p>
  <w:p w:rsidR="00DE4E72" w:rsidRPr="002A61C6" w:rsidRDefault="00DE4E72" w:rsidP="00DE4E72">
    <w:pPr>
      <w:pStyle w:val="Rodap"/>
      <w:rPr>
        <w:rFonts w:asciiTheme="minorHAnsi" w:hAnsiTheme="minorHAnsi" w:cstheme="minorHAnsi"/>
        <w:color w:val="000000"/>
        <w:sz w:val="18"/>
        <w:szCs w:val="18"/>
      </w:rPr>
    </w:pP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Palácio Paiaguás, </w:t>
    </w:r>
    <w:r w:rsidRPr="002A61C6">
      <w:rPr>
        <w:rFonts w:asciiTheme="minorHAnsi" w:hAnsiTheme="minorHAnsi" w:cstheme="minorHAnsi"/>
        <w:bCs/>
        <w:sz w:val="18"/>
        <w:szCs w:val="18"/>
      </w:rPr>
      <w:t>Rua Júlio Domingos de Campos, s/n. (Antiga Rua D, Quadra 12, Lote 02, Bloco 05</w:t>
    </w:r>
    <w:r>
      <w:rPr>
        <w:rFonts w:asciiTheme="minorHAnsi" w:hAnsiTheme="minorHAnsi" w:cstheme="minorHAnsi"/>
        <w:bCs/>
        <w:sz w:val="18"/>
        <w:szCs w:val="18"/>
      </w:rPr>
      <w:t>)</w:t>
    </w:r>
  </w:p>
  <w:p w:rsidR="00FA2CB7" w:rsidRDefault="00DE4E72" w:rsidP="00DE4E72">
    <w:pPr>
      <w:pStyle w:val="Cabealho"/>
      <w:ind w:right="-54"/>
    </w:pPr>
    <w:r w:rsidRPr="002A61C6">
      <w:rPr>
        <w:rFonts w:asciiTheme="minorHAnsi" w:hAnsiTheme="minorHAnsi" w:cstheme="minorHAnsi"/>
        <w:color w:val="000000"/>
        <w:sz w:val="18"/>
        <w:szCs w:val="18"/>
      </w:rPr>
      <w:t>Centro Político Administrativo</w:t>
    </w:r>
    <w:r>
      <w:rPr>
        <w:rFonts w:asciiTheme="minorHAnsi" w:hAnsiTheme="minorHAnsi" w:cstheme="minorHAnsi"/>
        <w:color w:val="000000"/>
        <w:sz w:val="18"/>
        <w:szCs w:val="18"/>
      </w:rPr>
      <w:t>,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 CEP: 78</w:t>
    </w:r>
    <w:r>
      <w:rPr>
        <w:rFonts w:asciiTheme="minorHAnsi" w:hAnsiTheme="minorHAnsi" w:cstheme="minorHAnsi"/>
        <w:color w:val="000000"/>
        <w:sz w:val="18"/>
        <w:szCs w:val="18"/>
      </w:rPr>
      <w:t>.</w:t>
    </w:r>
    <w:r w:rsidRPr="002A61C6">
      <w:rPr>
        <w:rFonts w:asciiTheme="minorHAnsi" w:hAnsiTheme="minorHAnsi" w:cstheme="minorHAnsi"/>
        <w:color w:val="000000"/>
        <w:sz w:val="18"/>
        <w:szCs w:val="18"/>
      </w:rPr>
      <w:t xml:space="preserve">049-902 • Cuiabá • Mato Grosso • </w:t>
    </w:r>
    <w:hyperlink r:id="rId1" w:history="1">
      <w:r w:rsidRPr="00F52754">
        <w:rPr>
          <w:rStyle w:val="Hyperlink"/>
          <w:rFonts w:asciiTheme="minorHAnsi" w:hAnsiTheme="minorHAnsi" w:cstheme="minorHAnsi"/>
          <w:sz w:val="18"/>
          <w:szCs w:val="18"/>
        </w:rPr>
        <w:t>www.saude.mt.gov.br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B7" w:rsidRDefault="00FA2CB7" w:rsidP="001E1206">
      <w:r>
        <w:separator/>
      </w:r>
    </w:p>
  </w:footnote>
  <w:footnote w:type="continuationSeparator" w:id="0">
    <w:p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72" w:rsidRDefault="00DE4E72" w:rsidP="00DE4E72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 wp14:anchorId="3CAA2221" wp14:editId="65EC2753">
          <wp:extent cx="1767840" cy="723900"/>
          <wp:effectExtent l="0" t="0" r="381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E72" w:rsidRPr="00F21EE5" w:rsidRDefault="00DE4E72" w:rsidP="00DE4E72">
    <w:pPr>
      <w:pStyle w:val="Cabealho"/>
      <w:spacing w:before="20"/>
      <w:jc w:val="center"/>
      <w:rPr>
        <w:rFonts w:ascii="Arial" w:hAnsi="Arial" w:cs="Arial"/>
        <w:sz w:val="2"/>
        <w:szCs w:val="2"/>
      </w:rPr>
    </w:pPr>
  </w:p>
  <w:p w:rsidR="00DE4E72" w:rsidRPr="00A90B81" w:rsidRDefault="00DE4E72" w:rsidP="00DE4E72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 xml:space="preserve">Secretaria Adjunta de Aquisições e Finanças </w:t>
    </w:r>
  </w:p>
  <w:p w:rsidR="00DE4E72" w:rsidRPr="00A90B81" w:rsidRDefault="00DE4E72" w:rsidP="00DE4E72">
    <w:pPr>
      <w:pStyle w:val="Cabealho"/>
      <w:spacing w:before="20"/>
      <w:jc w:val="center"/>
      <w:rPr>
        <w:rFonts w:ascii="Leelawadee UI" w:hAnsi="Leelawadee UI" w:cs="Leelawadee UI"/>
        <w:color w:val="404040"/>
        <w:sz w:val="16"/>
        <w:szCs w:val="16"/>
      </w:rPr>
    </w:pPr>
    <w:r w:rsidRPr="00A90B81">
      <w:rPr>
        <w:rFonts w:ascii="Leelawadee UI" w:hAnsi="Leelawadee UI" w:cs="Leelawadee UI"/>
        <w:color w:val="404040"/>
        <w:sz w:val="16"/>
        <w:szCs w:val="16"/>
      </w:rPr>
      <w:t>Superintendência de Aquisições e Contratos</w:t>
    </w:r>
  </w:p>
  <w:p w:rsidR="00FA2CB7" w:rsidRPr="00DE4E72" w:rsidRDefault="00FA2CB7" w:rsidP="00DE4E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D7D1C"/>
    <w:rsid w:val="000E2D7B"/>
    <w:rsid w:val="000E7593"/>
    <w:rsid w:val="000F3FD2"/>
    <w:rsid w:val="00107D8D"/>
    <w:rsid w:val="0011488D"/>
    <w:rsid w:val="00123ADD"/>
    <w:rsid w:val="00127F3A"/>
    <w:rsid w:val="00136F36"/>
    <w:rsid w:val="001664CF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06B1A"/>
    <w:rsid w:val="00210F3B"/>
    <w:rsid w:val="00213FAD"/>
    <w:rsid w:val="0022475D"/>
    <w:rsid w:val="00224C59"/>
    <w:rsid w:val="00230241"/>
    <w:rsid w:val="00240869"/>
    <w:rsid w:val="0024123E"/>
    <w:rsid w:val="00242A25"/>
    <w:rsid w:val="00272D64"/>
    <w:rsid w:val="00274669"/>
    <w:rsid w:val="00274CFC"/>
    <w:rsid w:val="00277749"/>
    <w:rsid w:val="00281A26"/>
    <w:rsid w:val="0028588C"/>
    <w:rsid w:val="002C2CC9"/>
    <w:rsid w:val="002C4977"/>
    <w:rsid w:val="002D4DF9"/>
    <w:rsid w:val="002E56CD"/>
    <w:rsid w:val="002F4729"/>
    <w:rsid w:val="002F7B61"/>
    <w:rsid w:val="003012C3"/>
    <w:rsid w:val="00302B2E"/>
    <w:rsid w:val="00305AA6"/>
    <w:rsid w:val="00317EEA"/>
    <w:rsid w:val="00344ED2"/>
    <w:rsid w:val="00357B6A"/>
    <w:rsid w:val="00370334"/>
    <w:rsid w:val="00370D51"/>
    <w:rsid w:val="0037739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5A6"/>
    <w:rsid w:val="00492C81"/>
    <w:rsid w:val="00492F3D"/>
    <w:rsid w:val="004943ED"/>
    <w:rsid w:val="004B10EB"/>
    <w:rsid w:val="004B29D9"/>
    <w:rsid w:val="004E7B94"/>
    <w:rsid w:val="00506EC0"/>
    <w:rsid w:val="005133C2"/>
    <w:rsid w:val="00514AF8"/>
    <w:rsid w:val="00522BC5"/>
    <w:rsid w:val="005475D6"/>
    <w:rsid w:val="0055712E"/>
    <w:rsid w:val="00563D49"/>
    <w:rsid w:val="0058397D"/>
    <w:rsid w:val="005A539C"/>
    <w:rsid w:val="005C402A"/>
    <w:rsid w:val="005C7ECA"/>
    <w:rsid w:val="005D07BE"/>
    <w:rsid w:val="005D1E99"/>
    <w:rsid w:val="005D23D2"/>
    <w:rsid w:val="005D2B6A"/>
    <w:rsid w:val="005F0056"/>
    <w:rsid w:val="005F4C28"/>
    <w:rsid w:val="005F7B59"/>
    <w:rsid w:val="00600CA2"/>
    <w:rsid w:val="00600F3B"/>
    <w:rsid w:val="00606B20"/>
    <w:rsid w:val="00606EC1"/>
    <w:rsid w:val="00616B88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7503C"/>
    <w:rsid w:val="0068111E"/>
    <w:rsid w:val="006837E6"/>
    <w:rsid w:val="00690378"/>
    <w:rsid w:val="0069457B"/>
    <w:rsid w:val="006A0F12"/>
    <w:rsid w:val="006A1E7B"/>
    <w:rsid w:val="006D133F"/>
    <w:rsid w:val="006F5989"/>
    <w:rsid w:val="00706966"/>
    <w:rsid w:val="0071064E"/>
    <w:rsid w:val="00720DC1"/>
    <w:rsid w:val="0072222C"/>
    <w:rsid w:val="00730591"/>
    <w:rsid w:val="007364E9"/>
    <w:rsid w:val="007445F6"/>
    <w:rsid w:val="0076528C"/>
    <w:rsid w:val="00771E1D"/>
    <w:rsid w:val="00775D88"/>
    <w:rsid w:val="00777CBE"/>
    <w:rsid w:val="00780EA4"/>
    <w:rsid w:val="00790550"/>
    <w:rsid w:val="00795210"/>
    <w:rsid w:val="007D23D6"/>
    <w:rsid w:val="007E4A4D"/>
    <w:rsid w:val="007F5645"/>
    <w:rsid w:val="00801C36"/>
    <w:rsid w:val="00805B3E"/>
    <w:rsid w:val="008129FB"/>
    <w:rsid w:val="008226F9"/>
    <w:rsid w:val="008258AC"/>
    <w:rsid w:val="008356B6"/>
    <w:rsid w:val="008367B5"/>
    <w:rsid w:val="00855B72"/>
    <w:rsid w:val="00862919"/>
    <w:rsid w:val="00870CDD"/>
    <w:rsid w:val="00871FC5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6A5C"/>
    <w:rsid w:val="009D2F4E"/>
    <w:rsid w:val="009D5741"/>
    <w:rsid w:val="009E73A6"/>
    <w:rsid w:val="00A11819"/>
    <w:rsid w:val="00A20230"/>
    <w:rsid w:val="00A24C5A"/>
    <w:rsid w:val="00A52A6B"/>
    <w:rsid w:val="00A5786D"/>
    <w:rsid w:val="00A72795"/>
    <w:rsid w:val="00A90AF8"/>
    <w:rsid w:val="00A96A8F"/>
    <w:rsid w:val="00AC0FD5"/>
    <w:rsid w:val="00AC4AD7"/>
    <w:rsid w:val="00AE43B7"/>
    <w:rsid w:val="00AE6A7C"/>
    <w:rsid w:val="00AF6018"/>
    <w:rsid w:val="00B13497"/>
    <w:rsid w:val="00B312AD"/>
    <w:rsid w:val="00B33716"/>
    <w:rsid w:val="00B5616B"/>
    <w:rsid w:val="00B76B08"/>
    <w:rsid w:val="00B95922"/>
    <w:rsid w:val="00BC05D6"/>
    <w:rsid w:val="00BD00BE"/>
    <w:rsid w:val="00BD2CE9"/>
    <w:rsid w:val="00BD32ED"/>
    <w:rsid w:val="00BE5D09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23666"/>
    <w:rsid w:val="00D37CC7"/>
    <w:rsid w:val="00D50189"/>
    <w:rsid w:val="00D50DE7"/>
    <w:rsid w:val="00D6308E"/>
    <w:rsid w:val="00D6374D"/>
    <w:rsid w:val="00D7313F"/>
    <w:rsid w:val="00D7380B"/>
    <w:rsid w:val="00D74143"/>
    <w:rsid w:val="00D90DF5"/>
    <w:rsid w:val="00D97F3D"/>
    <w:rsid w:val="00DA04CA"/>
    <w:rsid w:val="00DA5282"/>
    <w:rsid w:val="00DA5A64"/>
    <w:rsid w:val="00DA683D"/>
    <w:rsid w:val="00DC2605"/>
    <w:rsid w:val="00DE4E72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865BC"/>
    <w:rsid w:val="00EB1DAB"/>
    <w:rsid w:val="00EC3180"/>
    <w:rsid w:val="00ED59CC"/>
    <w:rsid w:val="00EE1E07"/>
    <w:rsid w:val="00EE5B41"/>
    <w:rsid w:val="00F107F7"/>
    <w:rsid w:val="00F26968"/>
    <w:rsid w:val="00F31AA0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B9010"/>
  <w15:docId w15:val="{3B588BED-B1F4-4B0E-A9A8-8DF89E9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4C53-C66B-4A07-B82A-C15DB0C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2</cp:revision>
  <cp:lastPrinted>2019-12-23T13:51:00Z</cp:lastPrinted>
  <dcterms:created xsi:type="dcterms:W3CDTF">2019-12-23T13:57:00Z</dcterms:created>
  <dcterms:modified xsi:type="dcterms:W3CDTF">2019-12-23T13:57:00Z</dcterms:modified>
</cp:coreProperties>
</file>